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5D" w:rsidRPr="00F04114" w:rsidRDefault="00377F5D" w:rsidP="00377F5D">
      <w:pPr>
        <w:pStyle w:val="1"/>
        <w:jc w:val="both"/>
      </w:pPr>
      <w:r w:rsidRPr="00F04114">
        <w:t>О некоторых вопросах, возникающих в процессе сотрудничества с Обществом с ограниченной ответственностью «Агентство Региональная организация по сбору долгов»</w:t>
      </w:r>
    </w:p>
    <w:p w:rsidR="00377F5D" w:rsidRPr="0073119F" w:rsidRDefault="00377F5D" w:rsidP="00377F5D">
      <w:pPr>
        <w:spacing w:after="0" w:line="240" w:lineRule="auto"/>
        <w:jc w:val="center"/>
        <w:rPr>
          <w:rFonts w:ascii="Times New Roman" w:hAnsi="Times New Roman" w:cs="Times New Roman"/>
          <w:b/>
          <w:sz w:val="28"/>
          <w:szCs w:val="28"/>
          <w:lang w:eastAsia="ru-RU"/>
        </w:rPr>
      </w:pP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 xml:space="preserve">В целях исключения злоупотреблений и необоснованных требований со стороны контролирующих органов, общество с ограниченной ответственностью «Агентство Региональная организация по сбору долгов» (далее – ООО «Агентство </w:t>
      </w:r>
      <w:proofErr w:type="spellStart"/>
      <w:r w:rsidRPr="0073119F">
        <w:rPr>
          <w:rFonts w:ascii="Times New Roman" w:hAnsi="Times New Roman" w:cs="Times New Roman"/>
          <w:sz w:val="28"/>
          <w:szCs w:val="28"/>
          <w:lang w:eastAsia="ru-RU"/>
        </w:rPr>
        <w:t>Р.О.С.долгЪ</w:t>
      </w:r>
      <w:proofErr w:type="spellEnd"/>
      <w:r w:rsidRPr="0073119F">
        <w:rPr>
          <w:rFonts w:ascii="Times New Roman" w:hAnsi="Times New Roman" w:cs="Times New Roman"/>
          <w:sz w:val="28"/>
          <w:szCs w:val="28"/>
          <w:lang w:eastAsia="ru-RU"/>
        </w:rPr>
        <w:t>», Агентство) нижеследующим предоставляет разъяснения отдельных вопросов действующего законодательства, касающихся правоотношений, связанных с взысканием просроченной задолженности физических лиц и возникших из жилищного законодательства, законодательства Российской Федерации о водоснабжении, водоотведении, теплоснабжении, газоснабжении, об электроэнергетике</w:t>
      </w:r>
      <w:proofErr w:type="gramEnd"/>
      <w:r w:rsidRPr="0073119F">
        <w:rPr>
          <w:rFonts w:ascii="Times New Roman" w:hAnsi="Times New Roman" w:cs="Times New Roman"/>
          <w:sz w:val="28"/>
          <w:szCs w:val="28"/>
          <w:lang w:eastAsia="ru-RU"/>
        </w:rPr>
        <w:t xml:space="preserve">, а также законодательства Российской Федерации, регулирующего отношения в сфере обращения с твердыми коммунальными отходами </w:t>
      </w:r>
    </w:p>
    <w:p w:rsidR="00377F5D" w:rsidRPr="0073119F" w:rsidRDefault="00377F5D" w:rsidP="00377F5D">
      <w:pPr>
        <w:spacing w:after="0" w:line="240" w:lineRule="auto"/>
        <w:ind w:firstLine="709"/>
        <w:rPr>
          <w:rFonts w:ascii="Times New Roman" w:hAnsi="Times New Roman" w:cs="Times New Roman"/>
          <w:i/>
          <w:sz w:val="28"/>
          <w:szCs w:val="28"/>
          <w:u w:val="single"/>
          <w:lang w:eastAsia="ru-RU"/>
        </w:rPr>
      </w:pPr>
    </w:p>
    <w:p w:rsidR="00377F5D" w:rsidRPr="0073119F" w:rsidRDefault="00377F5D" w:rsidP="00377F5D">
      <w:pPr>
        <w:spacing w:after="0" w:line="240" w:lineRule="auto"/>
        <w:ind w:firstLine="709"/>
        <w:rPr>
          <w:rFonts w:ascii="Times New Roman" w:hAnsi="Times New Roman" w:cs="Times New Roman"/>
          <w:b/>
          <w:sz w:val="28"/>
          <w:szCs w:val="28"/>
          <w:lang w:eastAsia="ru-RU"/>
        </w:rPr>
      </w:pPr>
      <w:r w:rsidRPr="0073119F">
        <w:rPr>
          <w:rFonts w:ascii="Times New Roman" w:hAnsi="Times New Roman" w:cs="Times New Roman"/>
          <w:i/>
          <w:sz w:val="28"/>
          <w:szCs w:val="28"/>
          <w:u w:val="single"/>
          <w:lang w:eastAsia="ru-RU"/>
        </w:rPr>
        <w:t>1. Общая информация об Агентстве.</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ООО «Агентство </w:t>
      </w:r>
      <w:proofErr w:type="spellStart"/>
      <w:r w:rsidRPr="0073119F">
        <w:rPr>
          <w:rFonts w:ascii="Times New Roman" w:hAnsi="Times New Roman" w:cs="Times New Roman"/>
          <w:sz w:val="28"/>
          <w:szCs w:val="28"/>
          <w:lang w:eastAsia="ru-RU"/>
        </w:rPr>
        <w:t>Р.О.С.долгЪ</w:t>
      </w:r>
      <w:proofErr w:type="spellEnd"/>
      <w:r w:rsidRPr="0073119F">
        <w:rPr>
          <w:rFonts w:ascii="Times New Roman" w:hAnsi="Times New Roman" w:cs="Times New Roman"/>
          <w:sz w:val="28"/>
          <w:szCs w:val="28"/>
          <w:lang w:eastAsia="ru-RU"/>
        </w:rPr>
        <w:t>» осуществляет деятельность по возврату просроченной задолженности за жилищно-коммунальные услуги и коммунальные ресурсы. Сведения об Агентстве внесены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(регистрационный номер № 2-17/77000-КЛ от 12.01.2017).</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Агентство включено в реестр операторов, осуществляющих обработку персональных данных (регистрационный номер 09-0063806, Приказ № 412 от 20.08.2009).</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Согласно условиям агентских договоров, заключаемых Клиентами </w:t>
      </w:r>
      <w:r w:rsidRPr="0073119F">
        <w:rPr>
          <w:rFonts w:ascii="Times New Roman" w:hAnsi="Times New Roman" w:cs="Times New Roman"/>
          <w:sz w:val="28"/>
          <w:szCs w:val="28"/>
          <w:lang w:val="en-US" w:eastAsia="ru-RU"/>
        </w:rPr>
        <w:t>c</w:t>
      </w:r>
      <w:r w:rsidRPr="0073119F">
        <w:rPr>
          <w:rFonts w:ascii="Times New Roman" w:hAnsi="Times New Roman" w:cs="Times New Roman"/>
          <w:sz w:val="28"/>
          <w:szCs w:val="28"/>
          <w:lang w:eastAsia="ru-RU"/>
        </w:rPr>
        <w:t xml:space="preserve"> Агентством, последнее принимает на себя обязательство осуществлять от имени и за счет Клиента юридические и иные действия, направленные на возврат задолженности и повышение суммы сбора.</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
    <w:p w:rsidR="00377F5D" w:rsidRPr="0073119F" w:rsidRDefault="00377F5D" w:rsidP="00377F5D">
      <w:pPr>
        <w:spacing w:after="0" w:line="240" w:lineRule="auto"/>
        <w:ind w:firstLine="709"/>
        <w:jc w:val="both"/>
        <w:rPr>
          <w:rFonts w:ascii="Times New Roman" w:hAnsi="Times New Roman" w:cs="Times New Roman"/>
          <w:i/>
          <w:sz w:val="28"/>
          <w:szCs w:val="28"/>
          <w:u w:val="single"/>
          <w:lang w:eastAsia="ru-RU"/>
        </w:rPr>
      </w:pPr>
      <w:r w:rsidRPr="0073119F">
        <w:rPr>
          <w:rFonts w:ascii="Times New Roman" w:hAnsi="Times New Roman" w:cs="Times New Roman"/>
          <w:i/>
          <w:sz w:val="28"/>
          <w:szCs w:val="28"/>
          <w:u w:val="single"/>
          <w:lang w:eastAsia="ru-RU"/>
        </w:rPr>
        <w:t>2. </w:t>
      </w:r>
      <w:proofErr w:type="gramStart"/>
      <w:r w:rsidRPr="0073119F">
        <w:rPr>
          <w:rFonts w:ascii="Times New Roman" w:hAnsi="Times New Roman" w:cs="Times New Roman"/>
          <w:i/>
          <w:sz w:val="28"/>
          <w:szCs w:val="28"/>
          <w:u w:val="single"/>
          <w:lang w:eastAsia="ru-RU"/>
        </w:rPr>
        <w:t xml:space="preserve">Федеральный закон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3119F">
        <w:rPr>
          <w:rFonts w:ascii="Times New Roman" w:hAnsi="Times New Roman" w:cs="Times New Roman"/>
          <w:i/>
          <w:sz w:val="28"/>
          <w:szCs w:val="28"/>
          <w:u w:val="single"/>
          <w:lang w:eastAsia="ru-RU"/>
        </w:rPr>
        <w:t>микрофинансовой</w:t>
      </w:r>
      <w:proofErr w:type="spellEnd"/>
      <w:r w:rsidRPr="0073119F">
        <w:rPr>
          <w:rFonts w:ascii="Times New Roman" w:hAnsi="Times New Roman" w:cs="Times New Roman"/>
          <w:i/>
          <w:sz w:val="28"/>
          <w:szCs w:val="28"/>
          <w:u w:val="single"/>
          <w:lang w:eastAsia="ru-RU"/>
        </w:rPr>
        <w:t xml:space="preserve"> деятельности и </w:t>
      </w:r>
      <w:proofErr w:type="spellStart"/>
      <w:r w:rsidRPr="0073119F">
        <w:rPr>
          <w:rFonts w:ascii="Times New Roman" w:hAnsi="Times New Roman" w:cs="Times New Roman"/>
          <w:i/>
          <w:sz w:val="28"/>
          <w:szCs w:val="28"/>
          <w:u w:val="single"/>
          <w:lang w:eastAsia="ru-RU"/>
        </w:rPr>
        <w:t>микрофинансовых</w:t>
      </w:r>
      <w:proofErr w:type="spellEnd"/>
      <w:r w:rsidRPr="0073119F">
        <w:rPr>
          <w:rFonts w:ascii="Times New Roman" w:hAnsi="Times New Roman" w:cs="Times New Roman"/>
          <w:i/>
          <w:sz w:val="28"/>
          <w:szCs w:val="28"/>
          <w:u w:val="single"/>
          <w:lang w:eastAsia="ru-RU"/>
        </w:rPr>
        <w:t xml:space="preserve"> организациях" (далее – Федеральный закон № 230-ФЗ) и правоотношения, связанные с взысканием просроченной задолженности физического лица и возникшие из жилищного законодательства, законодательства Российской Федерации о водоснабжении, водоотведении, теплоснабжении, </w:t>
      </w:r>
      <w:r w:rsidRPr="0073119F">
        <w:rPr>
          <w:rFonts w:ascii="Times New Roman" w:hAnsi="Times New Roman" w:cs="Times New Roman"/>
          <w:i/>
          <w:sz w:val="28"/>
          <w:szCs w:val="28"/>
          <w:u w:val="single"/>
          <w:lang w:eastAsia="ru-RU"/>
        </w:rPr>
        <w:lastRenderedPageBreak/>
        <w:t>газоснабжении, об</w:t>
      </w:r>
      <w:proofErr w:type="gramEnd"/>
      <w:r w:rsidRPr="0073119F">
        <w:rPr>
          <w:rFonts w:ascii="Times New Roman" w:hAnsi="Times New Roman" w:cs="Times New Roman"/>
          <w:i/>
          <w:sz w:val="28"/>
          <w:szCs w:val="28"/>
          <w:u w:val="single"/>
          <w:lang w:eastAsia="ru-RU"/>
        </w:rPr>
        <w:t xml:space="preserve"> электроэнергетике, а также законодательства Российской Федерации, регулирующего отношения в сфере обращения с твердыми коммунальными отходами.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26.07.2019 вступил в силу Федеральный закон от 26.07.2019 № 214-ФЗ «О внесении изменений в статьи 155 и 162 Жилищного кодекса Российской Федерации и статью 1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3119F">
        <w:rPr>
          <w:rFonts w:ascii="Times New Roman" w:hAnsi="Times New Roman" w:cs="Times New Roman"/>
          <w:sz w:val="28"/>
          <w:szCs w:val="28"/>
          <w:lang w:eastAsia="ru-RU"/>
        </w:rPr>
        <w:t>микрофинансовой</w:t>
      </w:r>
      <w:proofErr w:type="spellEnd"/>
      <w:r w:rsidRPr="0073119F">
        <w:rPr>
          <w:rFonts w:ascii="Times New Roman" w:hAnsi="Times New Roman" w:cs="Times New Roman"/>
          <w:sz w:val="28"/>
          <w:szCs w:val="28"/>
          <w:lang w:eastAsia="ru-RU"/>
        </w:rPr>
        <w:t xml:space="preserve"> деятельности и </w:t>
      </w:r>
      <w:proofErr w:type="spellStart"/>
      <w:r w:rsidRPr="0073119F">
        <w:rPr>
          <w:rFonts w:ascii="Times New Roman" w:hAnsi="Times New Roman" w:cs="Times New Roman"/>
          <w:sz w:val="28"/>
          <w:szCs w:val="28"/>
          <w:lang w:eastAsia="ru-RU"/>
        </w:rPr>
        <w:t>микрофинансовых</w:t>
      </w:r>
      <w:proofErr w:type="spellEnd"/>
      <w:r w:rsidRPr="0073119F">
        <w:rPr>
          <w:rFonts w:ascii="Times New Roman" w:hAnsi="Times New Roman" w:cs="Times New Roman"/>
          <w:sz w:val="28"/>
          <w:szCs w:val="28"/>
          <w:lang w:eastAsia="ru-RU"/>
        </w:rPr>
        <w:t xml:space="preserve"> организациях»</w:t>
      </w:r>
      <w:proofErr w:type="gramStart"/>
      <w:r w:rsidRPr="0073119F">
        <w:rPr>
          <w:rFonts w:ascii="Times New Roman" w:hAnsi="Times New Roman" w:cs="Times New Roman"/>
          <w:sz w:val="28"/>
          <w:szCs w:val="28"/>
          <w:lang w:eastAsia="ru-RU"/>
        </w:rPr>
        <w:t>.</w:t>
      </w:r>
      <w:proofErr w:type="gramEnd"/>
      <w:r w:rsidRPr="0073119F">
        <w:rPr>
          <w:rFonts w:ascii="Times New Roman" w:hAnsi="Times New Roman" w:cs="Times New Roman"/>
          <w:sz w:val="28"/>
          <w:szCs w:val="28"/>
          <w:lang w:eastAsia="ru-RU"/>
        </w:rPr>
        <w:t xml:space="preserve"> (</w:t>
      </w:r>
      <w:proofErr w:type="gramStart"/>
      <w:r w:rsidRPr="0073119F">
        <w:rPr>
          <w:rFonts w:ascii="Times New Roman" w:hAnsi="Times New Roman" w:cs="Times New Roman"/>
          <w:sz w:val="28"/>
          <w:szCs w:val="28"/>
          <w:lang w:eastAsia="ru-RU"/>
        </w:rPr>
        <w:t>д</w:t>
      </w:r>
      <w:proofErr w:type="gramEnd"/>
      <w:r w:rsidRPr="0073119F">
        <w:rPr>
          <w:rFonts w:ascii="Times New Roman" w:hAnsi="Times New Roman" w:cs="Times New Roman"/>
          <w:sz w:val="28"/>
          <w:szCs w:val="28"/>
          <w:lang w:eastAsia="ru-RU"/>
        </w:rPr>
        <w:t>алее – Федеральный закон № 214-ФЗ)</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Согласно статьи 2 указанного закона из части 4 статьи 1 Федерального закона № 230-ФЗ исключены слова «, за исключением случае передачи полномочий по взысканию данной задолженности кредитным организациям или лицам, осуществляющим деятельность по возврату просроченной задолженности физических лиц в качестве основного вида деятельности».</w:t>
      </w:r>
      <w:proofErr w:type="gramEnd"/>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Таким образом, с даты вступления в силу Федерального закона от № 214-ФЗ на правоотношения, связанные с взысканием просроченной задолженности физического лица и возникшие из жилищного законодательства, законодательства Российской Федерации о водоснабжении, водоотведении, теплоснабжении, газоснабжении, об электроэнергетике, а также законодательства Российской Федерации, регулирующего отношения в сфере обращения с твердыми коммунальными отходами, требования Федерального закона от 03.07.2016 № 230-ФЗ больше не распространяются.</w:t>
      </w:r>
      <w:proofErr w:type="gramEnd"/>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Следовательно, Клиент и Агентство при осуществлении деятельности по возврату просроченной задолженности, возникшей из жилищного законодательства Российской Федерации, вправе не руководствоваться нормами Федерального закона № 230-ФЗ, в том числе установленными указанным законом ограничениями количества и времени взаимодействия.</w:t>
      </w:r>
    </w:p>
    <w:p w:rsidR="00377F5D" w:rsidRPr="0073119F" w:rsidRDefault="00377F5D" w:rsidP="00377F5D">
      <w:pPr>
        <w:spacing w:after="0" w:line="240" w:lineRule="auto"/>
        <w:ind w:firstLine="709"/>
        <w:jc w:val="both"/>
        <w:rPr>
          <w:rFonts w:ascii="Times New Roman" w:hAnsi="Times New Roman" w:cs="Times New Roman"/>
          <w:bCs/>
          <w:sz w:val="28"/>
          <w:szCs w:val="28"/>
          <w:lang w:eastAsia="ru-RU"/>
        </w:rPr>
      </w:pPr>
      <w:r w:rsidRPr="0073119F">
        <w:rPr>
          <w:rFonts w:ascii="Times New Roman" w:hAnsi="Times New Roman" w:cs="Times New Roman"/>
          <w:sz w:val="28"/>
          <w:szCs w:val="28"/>
          <w:lang w:eastAsia="ru-RU"/>
        </w:rPr>
        <w:t>Однако в агентские договоры включены условия, ограничивающие время и количество взаимодействий Агентства с абонентами – физическими лицами, имеющими просроченную задолженность по оплате жилищно-коммунальных услуг и коммунальных ресурсов, и соответствующие положениям статьи 6 Федерального закона № 230-ФЗ. В</w:t>
      </w:r>
      <w:r w:rsidRPr="0073119F">
        <w:rPr>
          <w:rFonts w:ascii="Times New Roman" w:hAnsi="Times New Roman" w:cs="Times New Roman"/>
          <w:bCs/>
          <w:sz w:val="28"/>
          <w:szCs w:val="28"/>
          <w:lang w:eastAsia="ru-RU"/>
        </w:rPr>
        <w:t xml:space="preserve">ключение в договоры названных способов взаимодействия, а также указание в договоре на периодичность такого взаимодействия, направлено исключительно на защиту прав и законных интересов граждан от избыточных звонков, встреч, различных сообщений (голосовых, текстовых и т.п.). </w:t>
      </w:r>
    </w:p>
    <w:p w:rsidR="00377F5D" w:rsidRPr="0073119F" w:rsidRDefault="00377F5D" w:rsidP="00377F5D">
      <w:pPr>
        <w:spacing w:after="0" w:line="240" w:lineRule="auto"/>
        <w:ind w:firstLine="709"/>
        <w:jc w:val="both"/>
        <w:rPr>
          <w:rFonts w:ascii="Times New Roman" w:hAnsi="Times New Roman" w:cs="Times New Roman"/>
          <w:i/>
          <w:sz w:val="28"/>
          <w:szCs w:val="28"/>
          <w:u w:val="single"/>
          <w:lang w:eastAsia="ru-RU"/>
        </w:rPr>
      </w:pPr>
    </w:p>
    <w:p w:rsidR="00377F5D" w:rsidRPr="0073119F" w:rsidRDefault="00377F5D" w:rsidP="00377F5D">
      <w:pPr>
        <w:spacing w:after="0" w:line="240" w:lineRule="auto"/>
        <w:ind w:firstLine="709"/>
        <w:jc w:val="both"/>
        <w:rPr>
          <w:rFonts w:ascii="Times New Roman" w:hAnsi="Times New Roman" w:cs="Times New Roman"/>
          <w:i/>
          <w:sz w:val="28"/>
          <w:szCs w:val="28"/>
          <w:u w:val="single"/>
          <w:lang w:eastAsia="ru-RU"/>
        </w:rPr>
      </w:pPr>
      <w:r w:rsidRPr="0073119F">
        <w:rPr>
          <w:rFonts w:ascii="Times New Roman" w:hAnsi="Times New Roman" w:cs="Times New Roman"/>
          <w:i/>
          <w:sz w:val="28"/>
          <w:szCs w:val="28"/>
          <w:u w:val="single"/>
          <w:lang w:eastAsia="ru-RU"/>
        </w:rPr>
        <w:t>3. Жилищный кодекс Российской Федерации и особенности его действия на правоотношения, связанные с взысканием просроченной задолженности физических лиц за жилое помещение и коммунальные услуги.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 xml:space="preserve">Федеральным законом № 214-ФЗ статья 155 Жилищного кодекса Российской Федерации (далее – ЖК РФ) дополнена частью 18, устанавливающей, что управляющая организация, товарищество </w:t>
      </w:r>
      <w:r w:rsidRPr="0073119F">
        <w:rPr>
          <w:rFonts w:ascii="Times New Roman" w:hAnsi="Times New Roman" w:cs="Times New Roman"/>
          <w:sz w:val="28"/>
          <w:szCs w:val="28"/>
          <w:lang w:eastAsia="ru-RU"/>
        </w:rPr>
        <w:lastRenderedPageBreak/>
        <w:t xml:space="preserve">собственников жилья либо жилищный кооператив или иной специализированный потребительский кооператив, </w:t>
      </w:r>
      <w:proofErr w:type="spellStart"/>
      <w:r w:rsidRPr="0073119F">
        <w:rPr>
          <w:rFonts w:ascii="Times New Roman" w:hAnsi="Times New Roman" w:cs="Times New Roman"/>
          <w:sz w:val="28"/>
          <w:szCs w:val="28"/>
          <w:lang w:eastAsia="ru-RU"/>
        </w:rPr>
        <w:t>ресурсоснабжающая</w:t>
      </w:r>
      <w:proofErr w:type="spellEnd"/>
      <w:r w:rsidRPr="0073119F">
        <w:rPr>
          <w:rFonts w:ascii="Times New Roman" w:hAnsi="Times New Roman" w:cs="Times New Roman"/>
          <w:sz w:val="28"/>
          <w:szCs w:val="28"/>
          <w:lang w:eastAsia="ru-RU"/>
        </w:rPr>
        <w:t xml:space="preserve">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w:t>
      </w:r>
      <w:r w:rsidRPr="0073119F">
        <w:rPr>
          <w:rFonts w:ascii="Times New Roman" w:hAnsi="Times New Roman" w:cs="Times New Roman"/>
          <w:sz w:val="28"/>
          <w:szCs w:val="28"/>
          <w:u w:val="single"/>
          <w:lang w:eastAsia="ru-RU"/>
        </w:rPr>
        <w:t>не вправе уступать право (требование) по</w:t>
      </w:r>
      <w:proofErr w:type="gramEnd"/>
      <w:r w:rsidRPr="0073119F">
        <w:rPr>
          <w:rFonts w:ascii="Times New Roman" w:hAnsi="Times New Roman" w:cs="Times New Roman"/>
          <w:sz w:val="28"/>
          <w:szCs w:val="28"/>
          <w:u w:val="single"/>
          <w:lang w:eastAsia="ru-RU"/>
        </w:rPr>
        <w:t xml:space="preserve"> возврату просроченной задолженности по внесению платы за жилое помещение и коммунальные услуги</w:t>
      </w:r>
      <w:r w:rsidRPr="0073119F">
        <w:rPr>
          <w:rFonts w:ascii="Times New Roman" w:hAnsi="Times New Roman" w:cs="Times New Roman"/>
          <w:sz w:val="28"/>
          <w:szCs w:val="28"/>
          <w:lang w:eastAsia="ru-RU"/>
        </w:rPr>
        <w:t xml:space="preserve">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Согласно разъяснениям Министерства строительства и жилищно-коммунального хозяйства Российской Федерации, данным в письме от 14.10.2020 № 41140-ОЛ/04: «Гражданское законодательство определяет ряд признаков уступки права (требования), одним из которых является правопреемство нового кредитора после передачи первоначальным кредитором прав (требований). Право первоначального кредитора переходит к новому кредитору в том объеме и на тех условиях, которые существовали к моменту перехода права (пункт 1 статьи 384 Гражданского кодекса Российской Федерации (далее - ГК РФ)). Первоначальный кредитор при этом лишается всех прав на переданные обязательства, выбывая из правоотношений.</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Вновь введенная норма пункта 18 статьи 155 ЖК РФ направлена на социальную защиту прав граждан, поскольку уступка прав требований непрофессиональным участникам рынка жилищно-коммунальных услуг лишает граждан возможности установления законности требования долга в судебном порядке с участием специально уполномоченных жилищным законодательством участников и исключает дальнейшую передачу денежных средств за потребленные ресурсы надлежащему кредитору.</w:t>
      </w:r>
      <w:proofErr w:type="gramEnd"/>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В то же время агентский договор</w:t>
      </w:r>
      <w:r>
        <w:rPr>
          <w:rFonts w:ascii="Times New Roman" w:hAnsi="Times New Roman" w:cs="Times New Roman"/>
          <w:sz w:val="28"/>
          <w:szCs w:val="28"/>
          <w:lang w:eastAsia="ru-RU"/>
        </w:rPr>
        <w:t xml:space="preserve"> – э</w:t>
      </w:r>
      <w:r w:rsidRPr="0073119F">
        <w:rPr>
          <w:rFonts w:ascii="Times New Roman" w:hAnsi="Times New Roman" w:cs="Times New Roman"/>
          <w:sz w:val="28"/>
          <w:szCs w:val="28"/>
          <w:lang w:eastAsia="ru-RU"/>
        </w:rPr>
        <w:t xml:space="preserve">то соглашение об оказании услуг, на основании которого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(статья 1005 ГК РФ). Агент может лишь выполнять ряд порученных ему действий, совершаемых в интересах кредитора. Ответственность за действия, направленные на истребование задолженности при этом несет профессиональный участник рынка жилищно-коммунальных услуг. </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Таким образом, частью 18 статьи 155 ЖК РФ введено ограничение </w:t>
      </w:r>
      <w:proofErr w:type="spellStart"/>
      <w:r w:rsidRPr="0073119F">
        <w:rPr>
          <w:rFonts w:ascii="Times New Roman" w:hAnsi="Times New Roman" w:cs="Times New Roman"/>
          <w:sz w:val="28"/>
          <w:szCs w:val="28"/>
          <w:lang w:eastAsia="ru-RU"/>
        </w:rPr>
        <w:t>оборотоспособности</w:t>
      </w:r>
      <w:proofErr w:type="spellEnd"/>
      <w:r w:rsidRPr="0073119F">
        <w:rPr>
          <w:rFonts w:ascii="Times New Roman" w:hAnsi="Times New Roman" w:cs="Times New Roman"/>
          <w:sz w:val="28"/>
          <w:szCs w:val="28"/>
          <w:lang w:eastAsia="ru-RU"/>
        </w:rPr>
        <w:t xml:space="preserve"> права (требования) по возврату просроченной задолженности по внесению платы за жилое помещение и коммунальные услуги в целях обеспечения законности указанных требований и ответственности </w:t>
      </w:r>
      <w:proofErr w:type="spellStart"/>
      <w:r w:rsidRPr="0073119F">
        <w:rPr>
          <w:rFonts w:ascii="Times New Roman" w:hAnsi="Times New Roman" w:cs="Times New Roman"/>
          <w:sz w:val="28"/>
          <w:szCs w:val="28"/>
          <w:lang w:eastAsia="ru-RU"/>
        </w:rPr>
        <w:t>ресурсоснабжающих</w:t>
      </w:r>
      <w:proofErr w:type="spellEnd"/>
      <w:r w:rsidRPr="0073119F">
        <w:rPr>
          <w:rFonts w:ascii="Times New Roman" w:hAnsi="Times New Roman" w:cs="Times New Roman"/>
          <w:sz w:val="28"/>
          <w:szCs w:val="28"/>
          <w:lang w:eastAsia="ru-RU"/>
        </w:rPr>
        <w:t xml:space="preserve"> организаций.</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lastRenderedPageBreak/>
        <w:t xml:space="preserve">Жилищное законодательство не лишает </w:t>
      </w:r>
      <w:proofErr w:type="spellStart"/>
      <w:r w:rsidRPr="0073119F">
        <w:rPr>
          <w:rFonts w:ascii="Times New Roman" w:hAnsi="Times New Roman" w:cs="Times New Roman"/>
          <w:sz w:val="28"/>
          <w:szCs w:val="28"/>
          <w:lang w:eastAsia="ru-RU"/>
        </w:rPr>
        <w:t>ресурсоснабжающую</w:t>
      </w:r>
      <w:proofErr w:type="spellEnd"/>
      <w:r w:rsidRPr="0073119F">
        <w:rPr>
          <w:rFonts w:ascii="Times New Roman" w:hAnsi="Times New Roman" w:cs="Times New Roman"/>
          <w:sz w:val="28"/>
          <w:szCs w:val="28"/>
          <w:lang w:eastAsia="ru-RU"/>
        </w:rPr>
        <w:t xml:space="preserve"> организацию права привлекать третьих лиц для совершения юридических и фактических действий по взысканию задолженности за оказанные коммунальные услуги и не запрещает правовые конструкции, в том числе агентские договоры, направленные на сбор денежных средств, при которых </w:t>
      </w:r>
      <w:proofErr w:type="spellStart"/>
      <w:r w:rsidRPr="0073119F">
        <w:rPr>
          <w:rFonts w:ascii="Times New Roman" w:hAnsi="Times New Roman" w:cs="Times New Roman"/>
          <w:sz w:val="28"/>
          <w:szCs w:val="28"/>
          <w:lang w:eastAsia="ru-RU"/>
        </w:rPr>
        <w:t>ресурсоснабжающая</w:t>
      </w:r>
      <w:proofErr w:type="spellEnd"/>
      <w:r w:rsidRPr="0073119F">
        <w:rPr>
          <w:rFonts w:ascii="Times New Roman" w:hAnsi="Times New Roman" w:cs="Times New Roman"/>
          <w:sz w:val="28"/>
          <w:szCs w:val="28"/>
          <w:lang w:eastAsia="ru-RU"/>
        </w:rPr>
        <w:t xml:space="preserve"> организация не выбывает из правоотношений. Круг лиц, с которыми </w:t>
      </w:r>
      <w:proofErr w:type="spellStart"/>
      <w:r w:rsidRPr="0073119F">
        <w:rPr>
          <w:rFonts w:ascii="Times New Roman" w:hAnsi="Times New Roman" w:cs="Times New Roman"/>
          <w:sz w:val="28"/>
          <w:szCs w:val="28"/>
          <w:lang w:eastAsia="ru-RU"/>
        </w:rPr>
        <w:t>ресурсоснабжающая</w:t>
      </w:r>
      <w:proofErr w:type="spellEnd"/>
      <w:r w:rsidRPr="0073119F">
        <w:rPr>
          <w:rFonts w:ascii="Times New Roman" w:hAnsi="Times New Roman" w:cs="Times New Roman"/>
          <w:sz w:val="28"/>
          <w:szCs w:val="28"/>
          <w:lang w:eastAsia="ru-RU"/>
        </w:rPr>
        <w:t xml:space="preserve"> организация вправе заключать такие договоры, также не ограничен».</w:t>
      </w:r>
    </w:p>
    <w:p w:rsidR="00377F5D" w:rsidRPr="0073119F" w:rsidRDefault="00377F5D" w:rsidP="00377F5D">
      <w:pPr>
        <w:tabs>
          <w:tab w:val="left" w:pos="709"/>
        </w:tabs>
        <w:spacing w:after="0" w:line="240" w:lineRule="auto"/>
        <w:ind w:firstLine="709"/>
        <w:jc w:val="both"/>
        <w:rPr>
          <w:rFonts w:ascii="Times New Roman" w:hAnsi="Times New Roman"/>
          <w:sz w:val="28"/>
          <w:szCs w:val="28"/>
          <w:lang w:eastAsia="ru-RU"/>
        </w:rPr>
      </w:pPr>
      <w:r w:rsidRPr="0073119F">
        <w:rPr>
          <w:rFonts w:ascii="Times New Roman" w:hAnsi="Times New Roman"/>
          <w:sz w:val="28"/>
          <w:szCs w:val="28"/>
          <w:lang w:eastAsia="ru-RU"/>
        </w:rPr>
        <w:t>Таким образом, текущее нормативное регулирование не предусматривает запрета на заключение договоров оказания юридических услуг, агентских договоров, предусматривающих передачу полномочий по совершению фактических действий по возврату просроченной задолженности за оказанные коммунальные услуги.</w:t>
      </w:r>
    </w:p>
    <w:p w:rsidR="00377F5D" w:rsidRPr="0073119F" w:rsidRDefault="00377F5D" w:rsidP="00377F5D">
      <w:pPr>
        <w:tabs>
          <w:tab w:val="left" w:pos="709"/>
        </w:tabs>
        <w:spacing w:after="0" w:line="240" w:lineRule="auto"/>
        <w:ind w:firstLine="709"/>
        <w:jc w:val="both"/>
        <w:rPr>
          <w:rFonts w:ascii="Times New Roman" w:hAnsi="Times New Roman"/>
          <w:sz w:val="28"/>
          <w:szCs w:val="28"/>
          <w:lang w:eastAsia="ru-RU"/>
        </w:rPr>
      </w:pPr>
      <w:r w:rsidRPr="0073119F">
        <w:rPr>
          <w:rFonts w:ascii="Times New Roman" w:hAnsi="Times New Roman"/>
          <w:sz w:val="28"/>
          <w:szCs w:val="28"/>
          <w:lang w:eastAsia="ru-RU"/>
        </w:rPr>
        <w:t xml:space="preserve">Кроме того, следует отметить, что жилищное законодательство не подлежит расширительному толкованию. Установленный пунктом 18 статьи 155 ЖК РФ запрет на уступку права требования не может быть буквально истолкован как запрет на заключение </w:t>
      </w:r>
      <w:proofErr w:type="spellStart"/>
      <w:r w:rsidRPr="0073119F">
        <w:rPr>
          <w:rFonts w:ascii="Times New Roman" w:hAnsi="Times New Roman"/>
          <w:sz w:val="28"/>
          <w:szCs w:val="28"/>
          <w:lang w:eastAsia="ru-RU"/>
        </w:rPr>
        <w:t>ресурсоснабжающей</w:t>
      </w:r>
      <w:proofErr w:type="spellEnd"/>
      <w:r w:rsidRPr="0073119F">
        <w:rPr>
          <w:rFonts w:ascii="Times New Roman" w:hAnsi="Times New Roman"/>
          <w:sz w:val="28"/>
          <w:szCs w:val="28"/>
          <w:lang w:eastAsia="ru-RU"/>
        </w:rPr>
        <w:t xml:space="preserve"> организацией иных договоров, не связанных с уступкой прав (требований).</w:t>
      </w:r>
    </w:p>
    <w:p w:rsidR="00377F5D" w:rsidRPr="0073119F" w:rsidRDefault="00377F5D" w:rsidP="00377F5D">
      <w:pPr>
        <w:tabs>
          <w:tab w:val="left" w:pos="709"/>
        </w:tabs>
        <w:spacing w:after="0" w:line="240" w:lineRule="auto"/>
        <w:ind w:firstLine="709"/>
        <w:jc w:val="both"/>
        <w:rPr>
          <w:rFonts w:ascii="Times New Roman" w:hAnsi="Times New Roman"/>
          <w:sz w:val="28"/>
          <w:szCs w:val="28"/>
          <w:lang w:eastAsia="ru-RU"/>
        </w:rPr>
      </w:pPr>
      <w:r w:rsidRPr="0073119F">
        <w:rPr>
          <w:rFonts w:ascii="Times New Roman" w:hAnsi="Times New Roman"/>
          <w:sz w:val="28"/>
          <w:szCs w:val="28"/>
          <w:lang w:eastAsia="ru-RU"/>
        </w:rPr>
        <w:t xml:space="preserve">Таким </w:t>
      </w:r>
      <w:proofErr w:type="gramStart"/>
      <w:r w:rsidRPr="0073119F">
        <w:rPr>
          <w:rFonts w:ascii="Times New Roman" w:hAnsi="Times New Roman"/>
          <w:sz w:val="28"/>
          <w:szCs w:val="28"/>
          <w:lang w:eastAsia="ru-RU"/>
        </w:rPr>
        <w:t>образом</w:t>
      </w:r>
      <w:proofErr w:type="gramEnd"/>
      <w:r w:rsidRPr="0073119F">
        <w:rPr>
          <w:rFonts w:ascii="Times New Roman" w:hAnsi="Times New Roman"/>
          <w:sz w:val="28"/>
          <w:szCs w:val="28"/>
          <w:lang w:eastAsia="ru-RU"/>
        </w:rPr>
        <w:t xml:space="preserve"> заключение и исполнение сторонами агентских договоров, предметом которых является сбор просроченной задолженности за жилое помещение и коммунальные услуги, не нарушает требований действующего законодательства.</w:t>
      </w:r>
    </w:p>
    <w:p w:rsidR="00377F5D" w:rsidRPr="0073119F" w:rsidRDefault="00377F5D" w:rsidP="00377F5D">
      <w:pPr>
        <w:spacing w:after="0" w:line="240" w:lineRule="auto"/>
        <w:jc w:val="both"/>
        <w:rPr>
          <w:rFonts w:ascii="Times New Roman" w:hAnsi="Times New Roman" w:cs="Times New Roman"/>
          <w:b/>
          <w:sz w:val="28"/>
          <w:szCs w:val="28"/>
          <w:lang w:eastAsia="ru-RU"/>
        </w:rPr>
      </w:pPr>
    </w:p>
    <w:p w:rsidR="00377F5D" w:rsidRPr="0073119F" w:rsidRDefault="00377F5D" w:rsidP="00377F5D">
      <w:pPr>
        <w:spacing w:after="0" w:line="240" w:lineRule="auto"/>
        <w:ind w:firstLine="709"/>
        <w:jc w:val="both"/>
        <w:rPr>
          <w:rFonts w:ascii="Times New Roman" w:hAnsi="Times New Roman" w:cs="Times New Roman"/>
          <w:i/>
          <w:sz w:val="28"/>
          <w:szCs w:val="28"/>
          <w:u w:val="single"/>
          <w:lang w:eastAsia="ru-RU"/>
        </w:rPr>
      </w:pPr>
      <w:r w:rsidRPr="0073119F">
        <w:rPr>
          <w:rFonts w:ascii="Times New Roman" w:hAnsi="Times New Roman" w:cs="Times New Roman"/>
          <w:i/>
          <w:sz w:val="28"/>
          <w:szCs w:val="28"/>
          <w:u w:val="single"/>
          <w:lang w:eastAsia="ru-RU"/>
        </w:rPr>
        <w:t>4. Разъяснения в отношении определения Верховного Суда Российской Федерации от 05.02.2021 № 306-ЭС-24265</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Согласно пункта</w:t>
      </w:r>
      <w:proofErr w:type="gramEnd"/>
      <w:r w:rsidRPr="0073119F">
        <w:rPr>
          <w:rFonts w:ascii="Times New Roman" w:hAnsi="Times New Roman" w:cs="Times New Roman"/>
          <w:sz w:val="28"/>
          <w:szCs w:val="28"/>
          <w:lang w:eastAsia="ru-RU"/>
        </w:rPr>
        <w:t xml:space="preserve"> 1 части 7 статьи 2 Федерального конституционного закона от 05.02.2014 № 3-ФКЗ «О Верховном Суде Российской Федерации» Верховный Суд Российской Федерации в целях обеспечения единообразного применения законодательства Российской Федерации дает судам разъяснения по вопросам судебной практики на основе ее изучения и обобщения.</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В соответствии с пунктом б) части 4 постановления Пленума Верховного Суда Российской Федерации от 19.12.2003 № 23 «О судебном решении» суду следует учитывать постановления Пленума Верховного Суда Российской Федерации, принятые на основании статьи 126 Конституции Российской Федерации и содержащие разъяснения вопросов, возникших в судебной практике при применении норм материального или процессуального права, подлежащих применению в данном деле.</w:t>
      </w:r>
      <w:proofErr w:type="gramEnd"/>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 xml:space="preserve">Статьей 126 Конституции Российской Федерации установлено, что 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w:t>
      </w:r>
      <w:r w:rsidRPr="0073119F">
        <w:rPr>
          <w:rFonts w:ascii="Times New Roman" w:hAnsi="Times New Roman" w:cs="Times New Roman"/>
          <w:sz w:val="28"/>
          <w:szCs w:val="28"/>
          <w:lang w:eastAsia="ru-RU"/>
        </w:rPr>
        <w:lastRenderedPageBreak/>
        <w:t>судопроизводства.</w:t>
      </w:r>
      <w:proofErr w:type="gramEnd"/>
      <w:r w:rsidRPr="0073119F">
        <w:rPr>
          <w:rFonts w:ascii="Times New Roman" w:hAnsi="Times New Roman" w:cs="Times New Roman"/>
          <w:sz w:val="28"/>
          <w:szCs w:val="28"/>
          <w:lang w:eastAsia="ru-RU"/>
        </w:rPr>
        <w:t xml:space="preserve">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w:t>
      </w:r>
      <w:r w:rsidRPr="0073119F">
        <w:rPr>
          <w:rFonts w:ascii="Times New Roman" w:hAnsi="Times New Roman" w:cs="Times New Roman"/>
          <w:sz w:val="28"/>
          <w:szCs w:val="28"/>
          <w:u w:val="single"/>
          <w:lang w:eastAsia="ru-RU"/>
        </w:rPr>
        <w:t>и дает разъяснения по вопросам судебной практики</w:t>
      </w:r>
      <w:r w:rsidRPr="0073119F">
        <w:rPr>
          <w:rFonts w:ascii="Times New Roman" w:hAnsi="Times New Roman" w:cs="Times New Roman"/>
          <w:sz w:val="28"/>
          <w:szCs w:val="28"/>
          <w:lang w:eastAsia="ru-RU"/>
        </w:rPr>
        <w:t>.</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В свою очередь определение Верховного Суда Российской Федерации от 05.02.2021 № 306-ЭС-24265 вынесено в порядке статьи 291.6 Арбитражного процессуального кодекса Российской Федерации и является всего лишь обоснованным отказом в передаче поданной Агентством кассационной жалобы на рассмотрение Судебной коллегией Верховного Суда Российской Федерации, то есть процессуальным документом по конкретному делу.</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Таким образом, вывод, сделанный в рассматриваемом спорном определении, не имеет правового значения для правоприменительной практики, так как судам общей юрисдикции и арбитражным судам при принятии решений следует ориентироваться на Постановления Пленума Верховного Суда Российской Федерации по вопросам судебной практики, а не на определения Верховного Суда Российской Федерации, вынесенные в рамках рассмотрения отдельных дел.</w:t>
      </w:r>
      <w:proofErr w:type="gramEnd"/>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Справедливость </w:t>
      </w:r>
      <w:proofErr w:type="gramStart"/>
      <w:r w:rsidRPr="0073119F">
        <w:rPr>
          <w:rFonts w:ascii="Times New Roman" w:hAnsi="Times New Roman" w:cs="Times New Roman"/>
          <w:sz w:val="28"/>
          <w:szCs w:val="28"/>
          <w:lang w:eastAsia="ru-RU"/>
        </w:rPr>
        <w:t>вышеуказанного</w:t>
      </w:r>
      <w:proofErr w:type="gramEnd"/>
      <w:r w:rsidRPr="0073119F">
        <w:rPr>
          <w:rFonts w:ascii="Times New Roman" w:hAnsi="Times New Roman" w:cs="Times New Roman"/>
          <w:sz w:val="28"/>
          <w:szCs w:val="28"/>
          <w:lang w:eastAsia="ru-RU"/>
        </w:rPr>
        <w:t xml:space="preserve"> подтверждается судебной практикой. В частности, решением Индустриального районного суда г. Перми от 06.11.2020 по делу № 2-2914/2020 прокурору г. Перми отказано в удовлетворении требования о признании агентского договора, заключенного межд</w:t>
      </w:r>
      <w:proofErr w:type="gramStart"/>
      <w:r w:rsidRPr="0073119F">
        <w:rPr>
          <w:rFonts w:ascii="Times New Roman" w:hAnsi="Times New Roman" w:cs="Times New Roman"/>
          <w:sz w:val="28"/>
          <w:szCs w:val="28"/>
          <w:lang w:eastAsia="ru-RU"/>
        </w:rPr>
        <w:t>у ООО</w:t>
      </w:r>
      <w:proofErr w:type="gramEnd"/>
      <w:r w:rsidRPr="0073119F">
        <w:rPr>
          <w:rFonts w:ascii="Times New Roman" w:hAnsi="Times New Roman" w:cs="Times New Roman"/>
          <w:sz w:val="28"/>
          <w:szCs w:val="28"/>
          <w:lang w:eastAsia="ru-RU"/>
        </w:rPr>
        <w:t xml:space="preserve"> «НОВОГОР-ПРИКАМЬЯ» и ООО «Агентство </w:t>
      </w:r>
      <w:proofErr w:type="spellStart"/>
      <w:r w:rsidRPr="0073119F">
        <w:rPr>
          <w:rFonts w:ascii="Times New Roman" w:hAnsi="Times New Roman" w:cs="Times New Roman"/>
          <w:sz w:val="28"/>
          <w:szCs w:val="28"/>
          <w:lang w:eastAsia="ru-RU"/>
        </w:rPr>
        <w:t>Р.О.С.долгЪ</w:t>
      </w:r>
      <w:proofErr w:type="spellEnd"/>
      <w:r w:rsidRPr="0073119F">
        <w:rPr>
          <w:rFonts w:ascii="Times New Roman" w:hAnsi="Times New Roman" w:cs="Times New Roman"/>
          <w:sz w:val="28"/>
          <w:szCs w:val="28"/>
          <w:lang w:eastAsia="ru-RU"/>
        </w:rPr>
        <w:t>» недействительным.</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По мнению прокурора г. Перми при заключении указанного агентского договора стороны нарушили положения части 18 статьи 155 Жилищного кодекса Российской Федерации и части 4 статьи 1 Федерального закона № 230-ФЗ. В подтверждение правомерности своих требований прокуратура ссылалась на определение Верховного Суда Российской Федерации от 05.02.2021 № 306-ЭС-24265.</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Определением Седьмого кассационного суда общей юрисдикции от 13.07.2021 № 88-9402/2021 решение суда первой и определение суда апелляционной инстанций оставлены без изменений, а кассационное представление прокурора Пермского края без удовлетворения.</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При этом суд кассационной инстанции указал буквально следующее: «Ссылка прокурора на иную судебную практику, в частности, правовую позицию, изложенную в определении Верховного суда Российской Федерации от 05.02.2021 № 306-ЭС20-24265 по делу № А72-18344/2019, судом кассационной инстанции отклоняется, поскольку при рассмотрении указанного дела установлены другие имеющие значение для дела обстоятельства».</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Указанное выше подтверждает незначительность определения Верховного суда Российской Федерации от 05.02.2021 № 306-ЭС20-24265 по делу № А72-18344/2019 для правоприменительной практики и отсутствие обязанности судов учитывать его при вынесении решений.</w:t>
      </w:r>
    </w:p>
    <w:p w:rsidR="00377F5D" w:rsidRPr="0073119F" w:rsidRDefault="00377F5D" w:rsidP="00377F5D">
      <w:pPr>
        <w:spacing w:after="0" w:line="240" w:lineRule="auto"/>
        <w:ind w:firstLine="709"/>
        <w:jc w:val="both"/>
        <w:rPr>
          <w:rFonts w:ascii="Times New Roman" w:hAnsi="Times New Roman" w:cs="Times New Roman"/>
          <w:sz w:val="28"/>
          <w:szCs w:val="28"/>
          <w:u w:val="single"/>
          <w:lang w:eastAsia="ru-RU"/>
        </w:rPr>
      </w:pPr>
    </w:p>
    <w:p w:rsidR="00377F5D" w:rsidRPr="0073119F" w:rsidRDefault="00377F5D" w:rsidP="00377F5D">
      <w:pPr>
        <w:spacing w:after="0" w:line="240" w:lineRule="auto"/>
        <w:ind w:firstLine="709"/>
        <w:jc w:val="both"/>
        <w:rPr>
          <w:rFonts w:ascii="Times New Roman" w:hAnsi="Times New Roman" w:cs="Times New Roman"/>
          <w:i/>
          <w:sz w:val="28"/>
          <w:szCs w:val="28"/>
          <w:u w:val="single"/>
          <w:lang w:eastAsia="ru-RU"/>
        </w:rPr>
      </w:pPr>
      <w:r w:rsidRPr="0073119F">
        <w:rPr>
          <w:rFonts w:ascii="Times New Roman" w:hAnsi="Times New Roman" w:cs="Times New Roman"/>
          <w:i/>
          <w:sz w:val="28"/>
          <w:szCs w:val="28"/>
          <w:u w:val="single"/>
          <w:lang w:eastAsia="ru-RU"/>
        </w:rPr>
        <w:t>5. Передача и обработка персональных данных абонентов, имеющих просроченную задолженность по оплате за жилое помещение и коммунальные услуги.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Согласно части 1 статьи 3 Федерального закона от 27.07.2006 № 152-ФЗ «О персональных данных» (далее – Закон «О персональных данных») персональными данными считается любая информация, относящаяся прямо или косвенно определенному или определяемому физическому лицу (субъекту персональных данных).</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По условиям заключаемых агентских договоров Клиент передает Агентству следующую информацию о лицевых счетах, по которым имеется задолженность по оплате за жилое помещение и коммунальные услуги: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номер лицевого счет абонента;</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адрес поставки коммунальной услуги;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контактный телефон (при наличии);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w:t>
      </w:r>
      <w:proofErr w:type="gramStart"/>
      <w:r w:rsidRPr="0073119F">
        <w:rPr>
          <w:rFonts w:ascii="Times New Roman" w:hAnsi="Times New Roman" w:cs="Times New Roman"/>
          <w:sz w:val="28"/>
          <w:szCs w:val="28"/>
          <w:lang w:eastAsia="ru-RU"/>
        </w:rPr>
        <w:t>электронной</w:t>
      </w:r>
      <w:proofErr w:type="gramEnd"/>
      <w:r w:rsidRPr="0073119F">
        <w:rPr>
          <w:rFonts w:ascii="Times New Roman" w:hAnsi="Times New Roman" w:cs="Times New Roman"/>
          <w:sz w:val="28"/>
          <w:szCs w:val="28"/>
          <w:lang w:eastAsia="ru-RU"/>
        </w:rPr>
        <w:t xml:space="preserve"> почтовый адрес (при наличии);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размер задолженности абонента.</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Указанные данные не позволяют прямо или косвенно определить конкретного субъекта персональных данных. Агентству не передаются данные о фамилии, имени, отчестве, месте жительства, а также иные данные, позволяющие безошибочно идентифицировать абонента, имеющего задолженность по оплате коммунальных услуг, как конкретного физического лица. </w:t>
      </w:r>
    </w:p>
    <w:p w:rsidR="00377F5D" w:rsidRPr="0073119F" w:rsidRDefault="00377F5D" w:rsidP="00377F5D">
      <w:pPr>
        <w:spacing w:after="0" w:line="240" w:lineRule="auto"/>
        <w:ind w:firstLine="709"/>
        <w:jc w:val="both"/>
        <w:rPr>
          <w:rFonts w:ascii="Times New Roman" w:hAnsi="Times New Roman" w:cs="Times New Roman"/>
          <w:sz w:val="28"/>
          <w:szCs w:val="28"/>
          <w:u w:val="single"/>
          <w:lang w:eastAsia="ru-RU"/>
        </w:rPr>
      </w:pPr>
      <w:r w:rsidRPr="0073119F">
        <w:rPr>
          <w:rFonts w:ascii="Times New Roman" w:hAnsi="Times New Roman" w:cs="Times New Roman"/>
          <w:sz w:val="28"/>
          <w:szCs w:val="28"/>
          <w:lang w:eastAsia="ru-RU"/>
        </w:rPr>
        <w:t>Следовательно, персональные данные должников Агентству не передаются, и, соответственно, Агентство не осуществляет обработку персональных данных абонентов, имеющих просроченную задолженности по оплате коммунальных услуг.</w:t>
      </w:r>
      <w:r w:rsidRPr="0073119F">
        <w:rPr>
          <w:rFonts w:ascii="Times New Roman" w:hAnsi="Times New Roman" w:cs="Times New Roman"/>
          <w:sz w:val="28"/>
          <w:szCs w:val="28"/>
          <w:u w:val="single"/>
          <w:lang w:eastAsia="ru-RU"/>
        </w:rPr>
        <w:t xml:space="preserve"> </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Имеющая в распоряжении Агентства информация о контактных телефонных номерах без указания фамилии, имени и отчества абонента также не может быть отнесена к персональным данным.</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roofErr w:type="gramStart"/>
      <w:r w:rsidRPr="0073119F">
        <w:rPr>
          <w:rFonts w:ascii="Times New Roman" w:hAnsi="Times New Roman" w:cs="Times New Roman"/>
          <w:sz w:val="28"/>
          <w:szCs w:val="28"/>
          <w:lang w:eastAsia="ru-RU"/>
        </w:rPr>
        <w:t>Согласно пункта 2 правил оказания услуг телефонной связи, утвержденных постановлением Правительства Российской Федерации от 09.12.2014 № 1342 «О порядке оказания услуг телефонной связи», абонентский номер – это телефонный номер, однозначно определяющий (идентифицирующий) 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roofErr w:type="gramEnd"/>
      <w:r w:rsidRPr="0073119F">
        <w:rPr>
          <w:rFonts w:ascii="Times New Roman" w:hAnsi="Times New Roman" w:cs="Times New Roman"/>
          <w:sz w:val="28"/>
          <w:szCs w:val="28"/>
          <w:lang w:eastAsia="ru-RU"/>
        </w:rPr>
        <w:t xml:space="preserve"> Также, в Правилах закреплено, что к пользовательскому (оконечному) оборудованию относится информация, связанная с местным, междугородним, международным телефонными соединениями.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Согласно положениям Федерального закона «О связи» от 07.07.2003 № 126-ФЗ абонентский номер (номер телефона) – это выделяемая абоненту при заключении договора об оказании услуг телефонной связи совокупность цифровых знаков, служащих для обозначения и возможности идентификации конечного оборудования абонента в сети связи при соединении с ним </w:t>
      </w:r>
      <w:r w:rsidRPr="0073119F">
        <w:rPr>
          <w:rFonts w:ascii="Times New Roman" w:hAnsi="Times New Roman" w:cs="Times New Roman"/>
          <w:sz w:val="28"/>
          <w:szCs w:val="28"/>
          <w:lang w:eastAsia="ru-RU"/>
        </w:rPr>
        <w:lastRenderedPageBreak/>
        <w:t>абонентских устройств. Из чего следует, что номер телефона без указания на фамилию, имя и отчество владельца не является информацией, на основании которой это лицо (субъекта персональных данных) можно однозначно идентифицировать, а, следовательно, персональными данными не является.</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Вышеозначенный вывод подтверждается судебной практикой (апелляционное определение Курганского областного суда от 07.09.2017 по делу № 33-2984/2017, апелляционное определение Московского городского суда от 24.07.2017 № 33-28957/2017). </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В частности, судами установлено, что к персональным данным лица следует </w:t>
      </w:r>
      <w:proofErr w:type="gramStart"/>
      <w:r w:rsidRPr="0073119F">
        <w:rPr>
          <w:rFonts w:ascii="Times New Roman" w:hAnsi="Times New Roman" w:cs="Times New Roman"/>
          <w:sz w:val="28"/>
          <w:szCs w:val="28"/>
          <w:lang w:eastAsia="ru-RU"/>
        </w:rPr>
        <w:t>относить</w:t>
      </w:r>
      <w:proofErr w:type="gramEnd"/>
      <w:r w:rsidRPr="0073119F">
        <w:rPr>
          <w:rFonts w:ascii="Times New Roman" w:hAnsi="Times New Roman" w:cs="Times New Roman"/>
          <w:sz w:val="28"/>
          <w:szCs w:val="28"/>
          <w:lang w:eastAsia="ru-RU"/>
        </w:rPr>
        <w:t xml:space="preserve"> прежде всего, его фамилию, имя, отчество, год, месяц, дату и место рождения, адрес, семейное, социальное, имущественное положение, образование, профессию, доходы, а также другую информацию, при которой возможно идентифицировать конкретное лицо. Суды пришли к правомерному выводу о том, что абонентский телефонный номер, предоставленный субъекту персональных данных оператором связи, в отсутствие сведений о его владельце, не позволяет соотнести его с определенным лицом и не является персональными данными.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Таким образом, телефонный номер должника в отсутств</w:t>
      </w:r>
      <w:proofErr w:type="gramStart"/>
      <w:r w:rsidRPr="0073119F">
        <w:rPr>
          <w:rFonts w:ascii="Times New Roman" w:hAnsi="Times New Roman" w:cs="Times New Roman"/>
          <w:sz w:val="28"/>
          <w:szCs w:val="28"/>
          <w:lang w:eastAsia="ru-RU"/>
        </w:rPr>
        <w:t>ии у А</w:t>
      </w:r>
      <w:proofErr w:type="gramEnd"/>
      <w:r w:rsidRPr="0073119F">
        <w:rPr>
          <w:rFonts w:ascii="Times New Roman" w:hAnsi="Times New Roman" w:cs="Times New Roman"/>
          <w:sz w:val="28"/>
          <w:szCs w:val="28"/>
          <w:lang w:eastAsia="ru-RU"/>
        </w:rPr>
        <w:t>гентства сведений о его владельце также не является персональными данными.</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На основании вышеизложенного следует сделать однозначный вывод, что ООО «Агентство </w:t>
      </w:r>
      <w:proofErr w:type="spellStart"/>
      <w:r w:rsidRPr="0073119F">
        <w:rPr>
          <w:rFonts w:ascii="Times New Roman" w:hAnsi="Times New Roman" w:cs="Times New Roman"/>
          <w:sz w:val="28"/>
          <w:szCs w:val="28"/>
          <w:lang w:eastAsia="ru-RU"/>
        </w:rPr>
        <w:t>Р.О.С.долгЪ</w:t>
      </w:r>
      <w:proofErr w:type="spellEnd"/>
      <w:r w:rsidRPr="0073119F">
        <w:rPr>
          <w:rFonts w:ascii="Times New Roman" w:hAnsi="Times New Roman" w:cs="Times New Roman"/>
          <w:sz w:val="28"/>
          <w:szCs w:val="28"/>
          <w:lang w:eastAsia="ru-RU"/>
        </w:rPr>
        <w:t xml:space="preserve">» не передаются персональные данные </w:t>
      </w:r>
      <w:proofErr w:type="gramStart"/>
      <w:r w:rsidRPr="0073119F">
        <w:rPr>
          <w:rFonts w:ascii="Times New Roman" w:hAnsi="Times New Roman" w:cs="Times New Roman"/>
          <w:sz w:val="28"/>
          <w:szCs w:val="28"/>
          <w:lang w:eastAsia="ru-RU"/>
        </w:rPr>
        <w:t>должников</w:t>
      </w:r>
      <w:proofErr w:type="gramEnd"/>
      <w:r w:rsidRPr="0073119F">
        <w:rPr>
          <w:rFonts w:ascii="Times New Roman" w:hAnsi="Times New Roman" w:cs="Times New Roman"/>
          <w:sz w:val="28"/>
          <w:szCs w:val="28"/>
          <w:lang w:eastAsia="ru-RU"/>
        </w:rPr>
        <w:t xml:space="preserve"> и оно не осуществляет их обработку.</w:t>
      </w: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p>
    <w:p w:rsidR="00377F5D" w:rsidRDefault="00377F5D" w:rsidP="00377F5D">
      <w:pPr>
        <w:spacing w:after="0" w:line="240" w:lineRule="auto"/>
        <w:ind w:firstLine="709"/>
        <w:jc w:val="both"/>
        <w:rPr>
          <w:rFonts w:ascii="Times New Roman" w:hAnsi="Times New Roman" w:cs="Times New Roman"/>
          <w:sz w:val="28"/>
          <w:szCs w:val="28"/>
          <w:lang w:eastAsia="ru-RU"/>
        </w:rPr>
      </w:pPr>
    </w:p>
    <w:p w:rsidR="00377F5D" w:rsidRPr="0073119F" w:rsidRDefault="00377F5D" w:rsidP="00377F5D">
      <w:pPr>
        <w:spacing w:after="0" w:line="240" w:lineRule="auto"/>
        <w:ind w:firstLine="709"/>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С уважением,</w:t>
      </w:r>
    </w:p>
    <w:p w:rsidR="00377F5D" w:rsidRPr="0073119F" w:rsidRDefault="00377F5D" w:rsidP="00377F5D">
      <w:pPr>
        <w:spacing w:after="0" w:line="240" w:lineRule="auto"/>
        <w:jc w:val="both"/>
        <w:rPr>
          <w:rFonts w:ascii="Times New Roman" w:hAnsi="Times New Roman" w:cs="Times New Roman"/>
          <w:sz w:val="28"/>
          <w:szCs w:val="28"/>
          <w:lang w:eastAsia="ru-RU"/>
        </w:rPr>
      </w:pPr>
    </w:p>
    <w:p w:rsidR="00377F5D" w:rsidRPr="0073119F" w:rsidRDefault="00377F5D" w:rsidP="00377F5D">
      <w:pPr>
        <w:spacing w:after="0" w:line="240" w:lineRule="auto"/>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Руководитель</w:t>
      </w:r>
    </w:p>
    <w:p w:rsidR="00377F5D" w:rsidRPr="0073119F" w:rsidRDefault="00377F5D" w:rsidP="00377F5D">
      <w:pPr>
        <w:spacing w:after="0" w:line="240" w:lineRule="auto"/>
        <w:jc w:val="both"/>
        <w:rPr>
          <w:rFonts w:ascii="Times New Roman" w:hAnsi="Times New Roman" w:cs="Times New Roman"/>
          <w:sz w:val="28"/>
          <w:szCs w:val="28"/>
          <w:lang w:eastAsia="ru-RU"/>
        </w:rPr>
      </w:pPr>
      <w:r w:rsidRPr="0073119F">
        <w:rPr>
          <w:rFonts w:ascii="Times New Roman" w:hAnsi="Times New Roman" w:cs="Times New Roman"/>
          <w:sz w:val="28"/>
          <w:szCs w:val="28"/>
          <w:lang w:eastAsia="ru-RU"/>
        </w:rPr>
        <w:t xml:space="preserve">юридического департамента </w:t>
      </w:r>
      <w:r w:rsidRPr="0073119F">
        <w:rPr>
          <w:rFonts w:ascii="Times New Roman" w:hAnsi="Times New Roman" w:cs="Times New Roman"/>
          <w:sz w:val="28"/>
          <w:szCs w:val="28"/>
          <w:lang w:eastAsia="ru-RU"/>
        </w:rPr>
        <w:tab/>
      </w:r>
      <w:r w:rsidRPr="0073119F">
        <w:rPr>
          <w:rFonts w:ascii="Times New Roman" w:hAnsi="Times New Roman" w:cs="Times New Roman"/>
          <w:sz w:val="28"/>
          <w:szCs w:val="28"/>
          <w:lang w:eastAsia="ru-RU"/>
        </w:rPr>
        <w:tab/>
      </w:r>
      <w:r w:rsidRPr="0073119F">
        <w:rPr>
          <w:rFonts w:ascii="Times New Roman" w:hAnsi="Times New Roman" w:cs="Times New Roman"/>
          <w:sz w:val="28"/>
          <w:szCs w:val="28"/>
          <w:lang w:eastAsia="ru-RU"/>
        </w:rPr>
        <w:tab/>
      </w:r>
      <w:r w:rsidRPr="0073119F">
        <w:rPr>
          <w:rFonts w:ascii="Times New Roman" w:hAnsi="Times New Roman" w:cs="Times New Roman"/>
          <w:sz w:val="28"/>
          <w:szCs w:val="28"/>
          <w:lang w:eastAsia="ru-RU"/>
        </w:rPr>
        <w:tab/>
      </w:r>
      <w:r w:rsidRPr="0073119F">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73119F">
        <w:rPr>
          <w:rFonts w:ascii="Times New Roman" w:hAnsi="Times New Roman" w:cs="Times New Roman"/>
          <w:sz w:val="28"/>
          <w:szCs w:val="28"/>
          <w:lang w:eastAsia="ru-RU"/>
        </w:rPr>
        <w:t>Е.А. Дроздов</w:t>
      </w:r>
    </w:p>
    <w:p w:rsidR="00D365FC" w:rsidRDefault="00D365FC">
      <w:bookmarkStart w:id="0" w:name="_GoBack"/>
      <w:bookmarkEnd w:id="0"/>
    </w:p>
    <w:sectPr w:rsidR="00D3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5D"/>
    <w:rsid w:val="00377F5D"/>
    <w:rsid w:val="00D3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5D"/>
    <w:pPr>
      <w:spacing w:after="160"/>
    </w:pPr>
    <w:rPr>
      <w:rFonts w:eastAsiaTheme="minorEastAsia"/>
      <w:sz w:val="21"/>
      <w:szCs w:val="21"/>
    </w:rPr>
  </w:style>
  <w:style w:type="paragraph" w:styleId="1">
    <w:name w:val="heading 1"/>
    <w:basedOn w:val="a"/>
    <w:next w:val="a"/>
    <w:link w:val="10"/>
    <w:uiPriority w:val="9"/>
    <w:qFormat/>
    <w:rsid w:val="00377F5D"/>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F5D"/>
    <w:rPr>
      <w:rFonts w:asciiTheme="majorHAnsi" w:eastAsiaTheme="majorEastAsia" w:hAnsiTheme="majorHAnsi" w:cstheme="majorBidi"/>
      <w:color w:val="262626" w:themeColor="text1" w:themeTint="D9"/>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5D"/>
    <w:pPr>
      <w:spacing w:after="160"/>
    </w:pPr>
    <w:rPr>
      <w:rFonts w:eastAsiaTheme="minorEastAsia"/>
      <w:sz w:val="21"/>
      <w:szCs w:val="21"/>
    </w:rPr>
  </w:style>
  <w:style w:type="paragraph" w:styleId="1">
    <w:name w:val="heading 1"/>
    <w:basedOn w:val="a"/>
    <w:next w:val="a"/>
    <w:link w:val="10"/>
    <w:uiPriority w:val="9"/>
    <w:qFormat/>
    <w:rsid w:val="00377F5D"/>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F5D"/>
    <w:rPr>
      <w:rFonts w:asciiTheme="majorHAnsi" w:eastAsiaTheme="majorEastAsia" w:hAnsiTheme="majorHAnsi" w:cstheme="majorBidi"/>
      <w:color w:val="262626" w:themeColor="text1" w:themeTint="D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2022-03-29T13:07:00Z</dcterms:created>
  <dcterms:modified xsi:type="dcterms:W3CDTF">2022-03-29T13:07:00Z</dcterms:modified>
</cp:coreProperties>
</file>